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65462BDA" w:rsidR="009A252F" w:rsidRDefault="0025582F">
      <w:r>
        <w:rPr>
          <w:noProof/>
          <w:lang w:eastAsia="en-GB"/>
        </w:rPr>
        <mc:AlternateContent>
          <mc:Choice Requires="wps">
            <w:drawing>
              <wp:anchor distT="45720" distB="45720" distL="114300" distR="114300" simplePos="0" relativeHeight="251659264" behindDoc="0" locked="0" layoutInCell="1" allowOverlap="1" wp14:anchorId="70AE74F9" wp14:editId="79CB4434">
                <wp:simplePos x="0" y="0"/>
                <wp:positionH relativeFrom="column">
                  <wp:posOffset>325755</wp:posOffset>
                </wp:positionH>
                <wp:positionV relativeFrom="paragraph">
                  <wp:posOffset>872490</wp:posOffset>
                </wp:positionV>
                <wp:extent cx="6925310" cy="67354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6735445"/>
                        </a:xfrm>
                        <a:prstGeom prst="rect">
                          <a:avLst/>
                        </a:prstGeom>
                        <a:solidFill>
                          <a:srgbClr val="FFFFFF"/>
                        </a:solidFill>
                        <a:ln w="9525">
                          <a:solidFill>
                            <a:schemeClr val="bg1"/>
                          </a:solidFill>
                          <a:miter lim="800000"/>
                          <a:headEnd/>
                          <a:tailEnd/>
                        </a:ln>
                      </wps:spPr>
                      <wps:txbx>
                        <w:txbxContent>
                          <w:p w14:paraId="11CBDADC" w14:textId="2A71ECE1" w:rsidR="00E772DA" w:rsidRDefault="003E55ED" w:rsidP="00615E98">
                            <w:pPr>
                              <w:spacing w:line="360" w:lineRule="auto"/>
                              <w:jc w:val="center"/>
                              <w:rPr>
                                <w:rFonts w:ascii="Arial" w:hAnsi="Arial" w:cs="Arial"/>
                                <w:b/>
                                <w:sz w:val="24"/>
                                <w:szCs w:val="24"/>
                              </w:rPr>
                            </w:pPr>
                            <w:r>
                              <w:rPr>
                                <w:rFonts w:ascii="Arial" w:hAnsi="Arial" w:cs="Arial"/>
                                <w:sz w:val="24"/>
                                <w:szCs w:val="24"/>
                              </w:rPr>
                              <w:t xml:space="preserve"> </w:t>
                            </w:r>
                            <w:r w:rsidR="00D26D6E" w:rsidRPr="00D26D6E">
                              <w:rPr>
                                <w:rFonts w:ascii="Arial" w:hAnsi="Arial" w:cs="Arial"/>
                                <w:b/>
                                <w:sz w:val="24"/>
                                <w:szCs w:val="24"/>
                              </w:rPr>
                              <w:t xml:space="preserve">NOTES FOR A VISIT TO THE GREAT NORTH MUSEUM (SHEFTON </w:t>
                            </w:r>
                            <w:r w:rsidR="00082189">
                              <w:rPr>
                                <w:rFonts w:ascii="Arial" w:hAnsi="Arial" w:cs="Arial"/>
                                <w:b/>
                                <w:sz w:val="24"/>
                                <w:szCs w:val="24"/>
                              </w:rPr>
                              <w:t>GALLERY</w:t>
                            </w:r>
                            <w:bookmarkStart w:id="0" w:name="_GoBack"/>
                            <w:bookmarkEnd w:id="0"/>
                            <w:r w:rsidR="00D26D6E" w:rsidRPr="00D26D6E">
                              <w:rPr>
                                <w:rFonts w:ascii="Arial" w:hAnsi="Arial" w:cs="Arial"/>
                                <w:b/>
                                <w:sz w:val="24"/>
                                <w:szCs w:val="24"/>
                              </w:rPr>
                              <w:t>)</w:t>
                            </w:r>
                          </w:p>
                          <w:p w14:paraId="11E3B3C6" w14:textId="77777777" w:rsidR="00082189" w:rsidRPr="00D26D6E" w:rsidRDefault="00082189" w:rsidP="00615E98">
                            <w:pPr>
                              <w:spacing w:line="360" w:lineRule="auto"/>
                              <w:jc w:val="center"/>
                              <w:rPr>
                                <w:rFonts w:ascii="Arial" w:hAnsi="Arial" w:cs="Arial"/>
                                <w:b/>
                                <w:sz w:val="24"/>
                                <w:szCs w:val="24"/>
                              </w:rPr>
                            </w:pPr>
                          </w:p>
                          <w:p w14:paraId="5497DF58"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 xml:space="preserve">A visit to the Great North Museum is not essential for completing the Ancient Greece Community Curriculum but it is highly recommended.  Booking is needed for self-led visits as well as for specific workshops: </w:t>
                            </w:r>
                            <w:hyperlink r:id="rId6" w:history="1">
                              <w:r w:rsidRPr="00615E98">
                                <w:rPr>
                                  <w:rStyle w:val="Hyperlink"/>
                                  <w:rFonts w:ascii="Arial" w:hAnsi="Arial" w:cs="Arial"/>
                                  <w:sz w:val="24"/>
                                  <w:szCs w:val="24"/>
                                </w:rPr>
                                <w:t>https://greatnorthmuseum.org.uk/learning/essential-information</w:t>
                              </w:r>
                            </w:hyperlink>
                          </w:p>
                          <w:p w14:paraId="6160205D"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The Shefton Collection is housed in the Shefton Gallery on the first floor of the Great North Museum.  The Gallery is long and thin and there is unfortunately no space to gather the whole class together.  If the class is split into two groups there is space at each end of the Gallery to bring the groups together.  Otherwise it is possible to use the larger space in the adjacent Natural Northumbria Gallery.</w:t>
                            </w:r>
                          </w:p>
                          <w:p w14:paraId="3FC6711E" w14:textId="280D318E"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For a self-led visit we suggest the I See, I Notice, I Wonder Activity (see downloadable instructions).  This is a pupil-led activity which has received very positive feedback.  This is an excellent start to the Community Curriculum and is driven by the pupils’ curiosity.  We found that the initial questions posed by the pupils were a good starting point for Enquiry Based Learning.  These questions can generally all be answered by the end of the Ancient Greece topic.  It is a good idea to take a photograph of the questions or save the Post It notes to return to in class.</w:t>
                            </w:r>
                          </w:p>
                          <w:p w14:paraId="3AEE63DD"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We have also provided a short Gallery Trail which can be undertaken at any point in the Curriculum but is particularly useful at the beginning or end of the Ancient Greece topic.</w:t>
                            </w:r>
                          </w:p>
                          <w:p w14:paraId="6679F890"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Key object photographs and notes can also be used in the Gallery particularly to provide a sense of scale.</w:t>
                            </w:r>
                          </w:p>
                          <w:p w14:paraId="7041A000"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The museum can also provide Gallery Explorer kits and there are downloadable resources on the Museum website at the above link.</w:t>
                            </w:r>
                          </w:p>
                          <w:p w14:paraId="20A40B3A" w14:textId="3ED341F5" w:rsidR="00E772DA" w:rsidRPr="00615E98" w:rsidRDefault="009A252F" w:rsidP="00615E98">
                            <w:pPr>
                              <w:spacing w:line="360" w:lineRule="auto"/>
                              <w:rPr>
                                <w:rFonts w:ascii="Arial" w:hAnsi="Arial" w:cs="Arial"/>
                                <w:sz w:val="24"/>
                                <w:szCs w:val="24"/>
                              </w:rPr>
                            </w:pPr>
                            <w:r w:rsidRPr="00615E98">
                              <w:rPr>
                                <w:rFonts w:ascii="Arial" w:hAnsi="Arial" w:cs="Arial"/>
                                <w:sz w:val="24"/>
                                <w:szCs w:val="24"/>
                              </w:rPr>
                              <w:t xml:space="preserve">See the plan of the Gallery. </w:t>
                            </w:r>
                          </w:p>
                          <w:p w14:paraId="4D5457D2" w14:textId="418A87DC" w:rsidR="0025582F" w:rsidRPr="00615E98" w:rsidRDefault="0025582F" w:rsidP="00615E98">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5.65pt;margin-top:68.7pt;width:545.3pt;height:53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" strokecolor="white [3212]">
                <v:textbox>
                  <w:txbxContent>
                    <w:p w14:paraId="11CBDADC" w14:textId="2A71ECE1" w:rsidR="00E772DA" w:rsidRDefault="003E55ED" w:rsidP="00615E98">
                      <w:pPr>
                        <w:spacing w:line="360" w:lineRule="auto"/>
                        <w:jc w:val="center"/>
                        <w:rPr>
                          <w:rFonts w:ascii="Arial" w:hAnsi="Arial" w:cs="Arial"/>
                          <w:b/>
                          <w:sz w:val="24"/>
                          <w:szCs w:val="24"/>
                        </w:rPr>
                      </w:pPr>
                      <w:r>
                        <w:rPr>
                          <w:rFonts w:ascii="Arial" w:hAnsi="Arial" w:cs="Arial"/>
                          <w:sz w:val="24"/>
                          <w:szCs w:val="24"/>
                        </w:rPr>
                        <w:t xml:space="preserve"> </w:t>
                      </w:r>
                      <w:r w:rsidR="00D26D6E" w:rsidRPr="00D26D6E">
                        <w:rPr>
                          <w:rFonts w:ascii="Arial" w:hAnsi="Arial" w:cs="Arial"/>
                          <w:b/>
                          <w:sz w:val="24"/>
                          <w:szCs w:val="24"/>
                        </w:rPr>
                        <w:t xml:space="preserve">NOTES FOR A VISIT TO THE GREAT NORTH MUSEUM (SHEFTON </w:t>
                      </w:r>
                      <w:r w:rsidR="00082189">
                        <w:rPr>
                          <w:rFonts w:ascii="Arial" w:hAnsi="Arial" w:cs="Arial"/>
                          <w:b/>
                          <w:sz w:val="24"/>
                          <w:szCs w:val="24"/>
                        </w:rPr>
                        <w:t>GALLERY</w:t>
                      </w:r>
                      <w:bookmarkStart w:id="1" w:name="_GoBack"/>
                      <w:bookmarkEnd w:id="1"/>
                      <w:r w:rsidR="00D26D6E" w:rsidRPr="00D26D6E">
                        <w:rPr>
                          <w:rFonts w:ascii="Arial" w:hAnsi="Arial" w:cs="Arial"/>
                          <w:b/>
                          <w:sz w:val="24"/>
                          <w:szCs w:val="24"/>
                        </w:rPr>
                        <w:t>)</w:t>
                      </w:r>
                    </w:p>
                    <w:p w14:paraId="11E3B3C6" w14:textId="77777777" w:rsidR="00082189" w:rsidRPr="00D26D6E" w:rsidRDefault="00082189" w:rsidP="00615E98">
                      <w:pPr>
                        <w:spacing w:line="360" w:lineRule="auto"/>
                        <w:jc w:val="center"/>
                        <w:rPr>
                          <w:rFonts w:ascii="Arial" w:hAnsi="Arial" w:cs="Arial"/>
                          <w:b/>
                          <w:sz w:val="24"/>
                          <w:szCs w:val="24"/>
                        </w:rPr>
                      </w:pPr>
                    </w:p>
                    <w:p w14:paraId="5497DF58"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 xml:space="preserve">A visit to the Great North Museum is not essential for completing the Ancient Greece Community Curriculum but it is highly recommended.  Booking is needed for self-led visits as well as for specific workshops: </w:t>
                      </w:r>
                      <w:hyperlink r:id="rId7" w:history="1">
                        <w:r w:rsidRPr="00615E98">
                          <w:rPr>
                            <w:rStyle w:val="Hyperlink"/>
                            <w:rFonts w:ascii="Arial" w:hAnsi="Arial" w:cs="Arial"/>
                            <w:sz w:val="24"/>
                            <w:szCs w:val="24"/>
                          </w:rPr>
                          <w:t>https://greatnorthmuseum.org.uk/learning/essential-information</w:t>
                        </w:r>
                      </w:hyperlink>
                    </w:p>
                    <w:p w14:paraId="6160205D"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The Shefton Collection is housed in the Shefton Gallery on the first floor of the Great North Museum.  The Gallery is long and thin and there is unfortunately no space to gather the whole class together.  If the class is split into two groups there is space at each end of the Gallery to bring the groups together.  Otherwise it is possible to use the larger space in the adjacent Natural Northumbria Gallery.</w:t>
                      </w:r>
                    </w:p>
                    <w:p w14:paraId="3FC6711E" w14:textId="280D318E"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For a self-led visit we suggest the I See, I Notice, I Wonder Activity (see downloadable instructions).  This is a pupil-led activity which has received very positive feedback.  This is an excellent start to the Community Curriculum and is driven by the pupils’ curiosity.  We found that the initial questions posed by the pupils were a good starting point for Enquiry Based Learning.  These questions can generally all be answered by the end of the Ancient Greece topic.  It is a good idea to take a photograph of the questions or save the Post It notes to return to in class.</w:t>
                      </w:r>
                    </w:p>
                    <w:p w14:paraId="3AEE63DD"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We have also provided a short Gallery Trail which can be undertaken at any point in the Curriculum but is particularly useful at the beginning or end of the Ancient Greece topic.</w:t>
                      </w:r>
                    </w:p>
                    <w:p w14:paraId="6679F890"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Key object photographs and notes can also be used in the Gallery particularly to provide a sense of scale.</w:t>
                      </w:r>
                    </w:p>
                    <w:p w14:paraId="7041A000" w14:textId="77777777" w:rsidR="00E772DA" w:rsidRPr="00615E98" w:rsidRDefault="00E772DA" w:rsidP="00615E98">
                      <w:pPr>
                        <w:spacing w:line="360" w:lineRule="auto"/>
                        <w:rPr>
                          <w:rFonts w:ascii="Arial" w:hAnsi="Arial" w:cs="Arial"/>
                          <w:sz w:val="24"/>
                          <w:szCs w:val="24"/>
                        </w:rPr>
                      </w:pPr>
                      <w:r w:rsidRPr="00615E98">
                        <w:rPr>
                          <w:rFonts w:ascii="Arial" w:hAnsi="Arial" w:cs="Arial"/>
                          <w:sz w:val="24"/>
                          <w:szCs w:val="24"/>
                        </w:rPr>
                        <w:t>The museum can also provide Gallery Explorer kits and there are downloadable resources on the Museum website at the above link.</w:t>
                      </w:r>
                    </w:p>
                    <w:p w14:paraId="20A40B3A" w14:textId="3ED341F5" w:rsidR="00E772DA" w:rsidRPr="00615E98" w:rsidRDefault="009A252F" w:rsidP="00615E98">
                      <w:pPr>
                        <w:spacing w:line="360" w:lineRule="auto"/>
                        <w:rPr>
                          <w:rFonts w:ascii="Arial" w:hAnsi="Arial" w:cs="Arial"/>
                          <w:sz w:val="24"/>
                          <w:szCs w:val="24"/>
                        </w:rPr>
                      </w:pPr>
                      <w:r w:rsidRPr="00615E98">
                        <w:rPr>
                          <w:rFonts w:ascii="Arial" w:hAnsi="Arial" w:cs="Arial"/>
                          <w:sz w:val="24"/>
                          <w:szCs w:val="24"/>
                        </w:rPr>
                        <w:t xml:space="preserve">See the plan of the Gallery. </w:t>
                      </w:r>
                    </w:p>
                    <w:p w14:paraId="4D5457D2" w14:textId="418A87DC" w:rsidR="0025582F" w:rsidRPr="00615E98" w:rsidRDefault="0025582F" w:rsidP="00615E98">
                      <w:pPr>
                        <w:spacing w:line="360" w:lineRule="auto"/>
                        <w:rPr>
                          <w:rFonts w:ascii="Arial" w:hAnsi="Arial" w:cs="Arial"/>
                          <w:sz w:val="24"/>
                          <w:szCs w:val="24"/>
                        </w:rPr>
                      </w:pPr>
                    </w:p>
                  </w:txbxContent>
                </v:textbox>
                <w10:wrap type="square"/>
              </v:shape>
            </w:pict>
          </mc:Fallback>
        </mc:AlternateContent>
      </w:r>
    </w:p>
    <w:p w14:paraId="3BDEAFD0" w14:textId="77777777" w:rsidR="009A252F" w:rsidRPr="009A252F" w:rsidRDefault="009A252F" w:rsidP="009A252F"/>
    <w:p w14:paraId="7EBFA39E" w14:textId="4D58008A" w:rsidR="009A252F" w:rsidRDefault="009A252F" w:rsidP="009A252F"/>
    <w:p w14:paraId="3023CBF1" w14:textId="77777777" w:rsidR="009A252F" w:rsidRPr="009A252F" w:rsidRDefault="009A252F" w:rsidP="009A252F"/>
    <w:p w14:paraId="6D04DD75" w14:textId="77777777" w:rsidR="009A252F" w:rsidRPr="009A252F" w:rsidRDefault="009A252F" w:rsidP="009A252F"/>
    <w:p w14:paraId="7C831C6D" w14:textId="324B9B21" w:rsidR="009A252F" w:rsidRDefault="009A252F"/>
    <w:p w14:paraId="41D4E9CE" w14:textId="77777777" w:rsidR="009A4665" w:rsidRPr="009A252F" w:rsidRDefault="009A4665" w:rsidP="009A252F">
      <w:pPr>
        <w:jc w:val="center"/>
      </w:pPr>
    </w:p>
    <w:sectPr w:rsidR="009A4665" w:rsidRPr="009A252F" w:rsidSect="0025582F">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48763D46" w:rsidR="0025582F" w:rsidRDefault="00082189">
    <w:pPr>
      <w:pStyle w:val="Header"/>
    </w:pPr>
    <w:r>
      <w:rPr>
        <w:noProof/>
      </w:rPr>
      <w:pict w14:anchorId="7B19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5" o:spid="_x0000_s2065" type="#_x0000_t75" style="position:absolute;margin-left:0;margin-top:0;width:595.2pt;height:841.9pt;z-index:-251657216;mso-position-horizontal:center;mso-position-horizontal-relative:margin;mso-position-vertical:center;mso-position-vertical-relative:margin" o:allowincell="f">
          <v:imagedata r:id="rId1" o:title="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A2D01D5" w:rsidR="0025582F" w:rsidRDefault="00082189">
    <w:pPr>
      <w:pStyle w:val="Header"/>
    </w:pPr>
    <w:r>
      <w:rPr>
        <w:noProof/>
      </w:rPr>
      <w:pict w14:anchorId="4BAB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6" o:spid="_x0000_s2066" type="#_x0000_t75" style="position:absolute;margin-left:0;margin-top:0;width:595.2pt;height:841.9pt;z-index:-251656192;mso-position-horizontal:center;mso-position-horizontal-relative:margin;mso-position-vertical:center;mso-position-vertical-relative:margin" o:allowincell="f">
          <v:imagedata r:id="rId1" o:title="Portra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3A3BDB33" w:rsidR="0025582F" w:rsidRDefault="00082189">
    <w:pPr>
      <w:pStyle w:val="Header"/>
    </w:pPr>
    <w:r>
      <w:rPr>
        <w:noProof/>
      </w:rPr>
      <w:pict w14:anchorId="255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4" o:spid="_x0000_s2064" type="#_x0000_t75" style="position:absolute;margin-left:0;margin-top:0;width:595.2pt;height:841.9pt;z-index:-251658240;mso-position-horizontal:center;mso-position-horizontal-relative:margin;mso-position-vertical:center;mso-position-vertical-relative:margin" o:allowincell="f">
          <v:imagedata r:id="rId1" o:title="Portrai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82189"/>
    <w:rsid w:val="0025582F"/>
    <w:rsid w:val="002C7102"/>
    <w:rsid w:val="003E55ED"/>
    <w:rsid w:val="00524BF5"/>
    <w:rsid w:val="005C70B1"/>
    <w:rsid w:val="00615E98"/>
    <w:rsid w:val="00946F97"/>
    <w:rsid w:val="009A252F"/>
    <w:rsid w:val="009A4665"/>
    <w:rsid w:val="00B77A9D"/>
    <w:rsid w:val="00D26D6E"/>
    <w:rsid w:val="00E7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character" w:styleId="Hyperlink">
    <w:name w:val="Hyperlink"/>
    <w:basedOn w:val="DefaultParagraphFont"/>
    <w:uiPriority w:val="99"/>
    <w:semiHidden/>
    <w:unhideWhenUsed/>
    <w:rsid w:val="00E7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greatnorthmuseum.org.uk/learning/essential-informa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tnorthmuseum.org.uk/learning/essential-informati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6</cp:revision>
  <dcterms:created xsi:type="dcterms:W3CDTF">2019-08-21T12:51:00Z</dcterms:created>
  <dcterms:modified xsi:type="dcterms:W3CDTF">2019-11-19T10:42:00Z</dcterms:modified>
</cp:coreProperties>
</file>